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2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4"/>
        <w:gridCol w:w="914"/>
        <w:gridCol w:w="599"/>
        <w:gridCol w:w="659"/>
        <w:gridCol w:w="839"/>
        <w:gridCol w:w="2550"/>
        <w:gridCol w:w="839"/>
        <w:gridCol w:w="1199"/>
        <w:gridCol w:w="1154"/>
        <w:gridCol w:w="1184"/>
        <w:gridCol w:w="599"/>
        <w:gridCol w:w="749"/>
        <w:gridCol w:w="614"/>
        <w:gridCol w:w="1004"/>
        <w:gridCol w:w="974"/>
        <w:gridCol w:w="7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附件：</w:t>
            </w:r>
          </w:p>
        </w:tc>
        <w:tc>
          <w:tcPr>
            <w:tcW w:w="91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0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15270" w:type="dxa"/>
            <w:gridSpan w:val="16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平昌县中医医院2018年上半年公开考核招聘卫生专业技术工作人员拟聘人员名单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考核站点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面试序号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面试得分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成绩排名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体检情况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考核情况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向岚萍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  <w:r>
              <w:rPr>
                <w:rStyle w:val="4"/>
                <w:lang w:val="en-US" w:eastAsia="zh-CN" w:bidi="ar"/>
              </w:rPr>
              <w:t>6.07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县中医医院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重庆汇博人才市场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Style w:val="4"/>
                <w:lang w:val="en-US" w:eastAsia="zh-CN" w:bidi="ar"/>
              </w:rPr>
              <w:t>7.6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陈秀林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中西医临床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辽宁中医药大学杏林学院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2017.07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县中医医院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中西医结合临床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重庆汇博人才市场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Style w:val="4"/>
                <w:lang w:val="en-US" w:eastAsia="zh-CN" w:bidi="ar"/>
              </w:rPr>
              <w:t>4.3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A824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2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枫</cp:lastModifiedBy>
  <dcterms:modified xsi:type="dcterms:W3CDTF">2018-05-18T03:07:33Z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